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CCA" w:rsidRPr="00F64CCA" w:rsidRDefault="00F64CCA" w:rsidP="00F64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VENDIM </w:t>
      </w:r>
    </w:p>
    <w:p w:rsidR="00F64CCA" w:rsidRDefault="00F64CCA" w:rsidP="00F64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Nr. 200,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13.3.2013 </w:t>
      </w:r>
    </w:p>
    <w:p w:rsidR="00F64CCA" w:rsidRPr="00F64CCA" w:rsidRDefault="00F64CCA" w:rsidP="00F64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4CCA" w:rsidRPr="00F64CCA" w:rsidRDefault="00F64CCA" w:rsidP="00F64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PËR MIRATIMIN E KONTRATËS SË KONCESIONIT PËR SHËRBIMIN E MARKIMIT </w:t>
      </w:r>
    </w:p>
    <w:p w:rsidR="00F64CCA" w:rsidRPr="00F64CCA" w:rsidRDefault="00F64CCA" w:rsidP="00F64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DHE MONITORIMIT TËKARBURANTEVE TË LIDHUR NDËRMJET MINISTRISË SË </w:t>
      </w:r>
    </w:p>
    <w:p w:rsidR="00F64CCA" w:rsidRPr="00F64CCA" w:rsidRDefault="00F64CCA" w:rsidP="00F64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FINANCAVE TË REPUBLIKËS SË SHQIPËRISË DHE BASHKIMIT TË PËRKOHSHËM </w:t>
      </w:r>
    </w:p>
    <w:p w:rsidR="00F64CCA" w:rsidRPr="00F64CCA" w:rsidRDefault="00F64CCA" w:rsidP="00F64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CCA">
        <w:rPr>
          <w:rFonts w:ascii="Times New Roman" w:eastAsia="Times New Roman" w:hAnsi="Times New Roman" w:cs="Times New Roman"/>
          <w:sz w:val="24"/>
          <w:szCs w:val="24"/>
        </w:rPr>
        <w:t>TË SHOQËRIVE “GLOBAL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FLUIDS INTERNATIONAL” S.A. DHE “PETROLEUM </w:t>
      </w:r>
    </w:p>
    <w:p w:rsidR="00F64CCA" w:rsidRDefault="00F64CCA" w:rsidP="00F64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4CCA">
        <w:rPr>
          <w:rFonts w:ascii="Times New Roman" w:eastAsia="Times New Roman" w:hAnsi="Times New Roman" w:cs="Times New Roman"/>
          <w:sz w:val="24"/>
          <w:szCs w:val="24"/>
        </w:rPr>
        <w:t>CONSULTING PARTNERS”A.G.</w:t>
      </w:r>
      <w:proofErr w:type="gram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4CCA" w:rsidRPr="00F64CCA" w:rsidRDefault="00F64CCA" w:rsidP="00F64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4CCA" w:rsidRPr="00F64CCA" w:rsidRDefault="00F64CCA" w:rsidP="00F64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mbështetje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nenit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100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Kushtetutës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neneve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21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pika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4, e 27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ligjit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nr. 9663, </w:t>
      </w:r>
    </w:p>
    <w:p w:rsidR="00F64CCA" w:rsidRDefault="00F64CCA" w:rsidP="00F64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64CCA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proofErr w:type="gram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18.12.2006 “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koncesionet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ndryshuar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, me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propozimin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Ministrit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Financave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Këshilli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Ministrave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4CCA" w:rsidRPr="00F64CCA" w:rsidRDefault="00F64CCA" w:rsidP="00F64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4CCA" w:rsidRDefault="00F64CCA" w:rsidP="00F64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VENDOSI: </w:t>
      </w:r>
    </w:p>
    <w:p w:rsidR="00F64CCA" w:rsidRPr="00F64CCA" w:rsidRDefault="00F64CCA" w:rsidP="00F64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4CCA" w:rsidRPr="00F64CCA" w:rsidRDefault="00F64CCA" w:rsidP="00F64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Miratimin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kontratës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koncesionit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e markimit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monitorimit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</w:p>
    <w:p w:rsidR="00F64CCA" w:rsidRDefault="00F64CCA" w:rsidP="00F64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64CCA">
        <w:rPr>
          <w:rFonts w:ascii="Times New Roman" w:eastAsia="Times New Roman" w:hAnsi="Times New Roman" w:cs="Times New Roman"/>
          <w:sz w:val="24"/>
          <w:szCs w:val="24"/>
        </w:rPr>
        <w:t>karburanteve</w:t>
      </w:r>
      <w:proofErr w:type="spellEnd"/>
      <w:proofErr w:type="gram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lidhur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ndërmjet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Ministrisë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Financave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Republikës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Shqipërisë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bashkimit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përkohshëm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shoqërive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“Global Fluids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International”S.A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“Petroleum Consulting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Partners”A.G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tekstit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shtojcave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bashkëlidhen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këtij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vendimi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4CCA" w:rsidRPr="00F64CCA" w:rsidRDefault="00F64CCA" w:rsidP="00F64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4CCA" w:rsidRDefault="00F64CCA" w:rsidP="00F64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Ngarkohet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Ministria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Financave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zbatimin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këtij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vendimi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4CCA" w:rsidRPr="00F64CCA" w:rsidRDefault="00F64CCA" w:rsidP="00F64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4CCA" w:rsidRDefault="00F64CCA" w:rsidP="00F64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F64CCA">
        <w:rPr>
          <w:rFonts w:ascii="Times New Roman" w:eastAsia="Times New Roman" w:hAnsi="Times New Roman" w:cs="Times New Roman"/>
          <w:sz w:val="24"/>
          <w:szCs w:val="24"/>
        </w:rPr>
        <w:t>Ky</w:t>
      </w:r>
      <w:proofErr w:type="spellEnd"/>
      <w:proofErr w:type="gram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vendim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hyn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fuqi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pas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botimit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Fletoren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Zyrtare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64CCA" w:rsidRPr="00F64CCA" w:rsidRDefault="00F64CCA" w:rsidP="00F64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4CCA" w:rsidRPr="00F64CCA" w:rsidRDefault="00F64CCA" w:rsidP="00F64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KRYEMINISTRI </w:t>
      </w:r>
    </w:p>
    <w:p w:rsidR="00F64CCA" w:rsidRPr="00F64CCA" w:rsidRDefault="00F64CCA" w:rsidP="00F64C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Sali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64CCA">
        <w:rPr>
          <w:rFonts w:ascii="Times New Roman" w:eastAsia="Times New Roman" w:hAnsi="Times New Roman" w:cs="Times New Roman"/>
          <w:sz w:val="24"/>
          <w:szCs w:val="24"/>
        </w:rPr>
        <w:t>Berisha</w:t>
      </w:r>
      <w:proofErr w:type="spellEnd"/>
      <w:r w:rsidRPr="00F64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39A7" w:rsidRPr="00F64CCA" w:rsidRDefault="00AA39A7">
      <w:pPr>
        <w:rPr>
          <w:rFonts w:ascii="Times New Roman" w:hAnsi="Times New Roman" w:cs="Times New Roman"/>
          <w:sz w:val="24"/>
          <w:szCs w:val="24"/>
        </w:rPr>
      </w:pPr>
    </w:p>
    <w:sectPr w:rsidR="00AA39A7" w:rsidRPr="00F64CCA" w:rsidSect="00AA3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64CCA"/>
    <w:rsid w:val="001A453F"/>
    <w:rsid w:val="00341F4B"/>
    <w:rsid w:val="00485B54"/>
    <w:rsid w:val="005306ED"/>
    <w:rsid w:val="00640AA5"/>
    <w:rsid w:val="00730379"/>
    <w:rsid w:val="007F356A"/>
    <w:rsid w:val="008234BB"/>
    <w:rsid w:val="00946959"/>
    <w:rsid w:val="009934C9"/>
    <w:rsid w:val="009D1B30"/>
    <w:rsid w:val="00AA39A7"/>
    <w:rsid w:val="00CD573F"/>
    <w:rsid w:val="00D6734A"/>
    <w:rsid w:val="00EB1089"/>
    <w:rsid w:val="00F64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9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F64C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shefiko</dc:creator>
  <cp:lastModifiedBy>user</cp:lastModifiedBy>
  <cp:revision>2</cp:revision>
  <dcterms:created xsi:type="dcterms:W3CDTF">2017-11-17T12:06:00Z</dcterms:created>
  <dcterms:modified xsi:type="dcterms:W3CDTF">2017-11-17T12:06:00Z</dcterms:modified>
</cp:coreProperties>
</file>